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F1DD" w14:textId="01BF1D27" w:rsidR="00326D57" w:rsidRPr="009214DF" w:rsidRDefault="00326D57" w:rsidP="00AF42AD">
      <w:pPr>
        <w:jc w:val="center"/>
        <w:rPr>
          <w:sz w:val="22"/>
          <w:szCs w:val="22"/>
        </w:rPr>
      </w:pPr>
      <w:r w:rsidRPr="009214DF">
        <w:rPr>
          <w:b/>
          <w:sz w:val="22"/>
          <w:szCs w:val="22"/>
        </w:rPr>
        <w:t xml:space="preserve">KOKKULEPE </w:t>
      </w:r>
      <w:r w:rsidR="0023173C" w:rsidRPr="009214DF">
        <w:rPr>
          <w:b/>
          <w:sz w:val="22"/>
          <w:szCs w:val="22"/>
        </w:rPr>
        <w:t>ÜÜRILEPINGU</w:t>
      </w:r>
      <w:r w:rsidR="00C57D83" w:rsidRPr="009214DF">
        <w:rPr>
          <w:b/>
          <w:sz w:val="22"/>
          <w:szCs w:val="22"/>
        </w:rPr>
        <w:t xml:space="preserve"> </w:t>
      </w:r>
      <w:r w:rsidRPr="006013D3">
        <w:rPr>
          <w:b/>
          <w:sz w:val="22"/>
          <w:szCs w:val="22"/>
        </w:rPr>
        <w:t xml:space="preserve">NR </w:t>
      </w:r>
      <w:r w:rsidR="000E709F" w:rsidRPr="006013D3">
        <w:rPr>
          <w:b/>
          <w:sz w:val="22"/>
          <w:szCs w:val="22"/>
        </w:rPr>
        <w:t>Ü</w:t>
      </w:r>
      <w:r w:rsidR="006013D3" w:rsidRPr="006013D3">
        <w:rPr>
          <w:b/>
          <w:sz w:val="22"/>
          <w:szCs w:val="22"/>
        </w:rPr>
        <w:t>1</w:t>
      </w:r>
      <w:r w:rsidR="003772F4">
        <w:rPr>
          <w:b/>
          <w:sz w:val="22"/>
          <w:szCs w:val="22"/>
        </w:rPr>
        <w:t>8008/19</w:t>
      </w:r>
    </w:p>
    <w:p w14:paraId="22CE86DA" w14:textId="77777777" w:rsidR="00C57D83" w:rsidRPr="009214DF" w:rsidRDefault="00326D57" w:rsidP="002A51B4">
      <w:pPr>
        <w:jc w:val="center"/>
        <w:rPr>
          <w:b/>
          <w:sz w:val="22"/>
          <w:szCs w:val="22"/>
        </w:rPr>
      </w:pPr>
      <w:r w:rsidRPr="009214DF">
        <w:rPr>
          <w:b/>
          <w:sz w:val="22"/>
          <w:szCs w:val="22"/>
        </w:rPr>
        <w:t>LÕPETAMISEKS</w:t>
      </w:r>
      <w:r w:rsidR="00C57D83" w:rsidRPr="009214DF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Heading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5D439659" w14:textId="207B3C12" w:rsidR="009214DF" w:rsidRPr="009214DF" w:rsidRDefault="00CC38F8" w:rsidP="009214DF">
      <w:pPr>
        <w:jc w:val="both"/>
        <w:rPr>
          <w:sz w:val="22"/>
          <w:szCs w:val="22"/>
        </w:rPr>
      </w:pPr>
      <w:r w:rsidRPr="000B5721">
        <w:rPr>
          <w:b/>
          <w:sz w:val="22"/>
          <w:szCs w:val="22"/>
        </w:rPr>
        <w:t>Siseministeerium</w:t>
      </w:r>
      <w:r w:rsidR="009214DF" w:rsidRPr="00626862">
        <w:rPr>
          <w:sz w:val="22"/>
          <w:szCs w:val="22"/>
        </w:rPr>
        <w:t xml:space="preserve">, registrikood </w:t>
      </w:r>
      <w:r w:rsidR="009214DF" w:rsidRPr="00626862">
        <w:rPr>
          <w:bCs/>
          <w:sz w:val="22"/>
          <w:szCs w:val="22"/>
        </w:rPr>
        <w:t>7000</w:t>
      </w:r>
      <w:r w:rsidR="001A2148" w:rsidRPr="00626862">
        <w:rPr>
          <w:bCs/>
          <w:sz w:val="22"/>
          <w:szCs w:val="22"/>
        </w:rPr>
        <w:t>0562</w:t>
      </w:r>
      <w:r w:rsidR="009214DF" w:rsidRPr="00626862">
        <w:rPr>
          <w:bCs/>
          <w:sz w:val="22"/>
          <w:szCs w:val="22"/>
        </w:rPr>
        <w:t>,</w:t>
      </w:r>
      <w:r w:rsidR="009214DF" w:rsidRPr="00626862">
        <w:rPr>
          <w:b/>
          <w:bCs/>
          <w:sz w:val="22"/>
          <w:szCs w:val="22"/>
        </w:rPr>
        <w:t xml:space="preserve"> </w:t>
      </w:r>
      <w:r w:rsidR="009214DF" w:rsidRPr="00626862">
        <w:rPr>
          <w:sz w:val="22"/>
          <w:szCs w:val="22"/>
        </w:rPr>
        <w:t xml:space="preserve">asukoht </w:t>
      </w:r>
      <w:r w:rsidR="001A2148" w:rsidRPr="00626862">
        <w:rPr>
          <w:sz w:val="22"/>
          <w:szCs w:val="22"/>
        </w:rPr>
        <w:t>Pikk tn 61</w:t>
      </w:r>
      <w:r w:rsidR="009214DF" w:rsidRPr="00626862">
        <w:rPr>
          <w:sz w:val="22"/>
          <w:szCs w:val="22"/>
        </w:rPr>
        <w:t>, Ta</w:t>
      </w:r>
      <w:r w:rsidR="001A2148" w:rsidRPr="00626862">
        <w:rPr>
          <w:sz w:val="22"/>
          <w:szCs w:val="22"/>
        </w:rPr>
        <w:t>llinn</w:t>
      </w:r>
      <w:r w:rsidR="009214DF" w:rsidRPr="00626862">
        <w:rPr>
          <w:sz w:val="22"/>
          <w:szCs w:val="22"/>
        </w:rPr>
        <w:t xml:space="preserve"> </w:t>
      </w:r>
      <w:r w:rsidR="000D68DF" w:rsidRPr="00626862">
        <w:rPr>
          <w:sz w:val="22"/>
          <w:szCs w:val="22"/>
        </w:rPr>
        <w:t>15065</w:t>
      </w:r>
      <w:r w:rsidR="009214DF" w:rsidRPr="00626862">
        <w:rPr>
          <w:sz w:val="22"/>
          <w:szCs w:val="22"/>
        </w:rPr>
        <w:t xml:space="preserve"> (edaspidi nimetatud </w:t>
      </w:r>
      <w:r w:rsidR="009214DF" w:rsidRPr="00626862">
        <w:rPr>
          <w:b/>
          <w:sz w:val="22"/>
          <w:szCs w:val="22"/>
        </w:rPr>
        <w:t>üürnik</w:t>
      </w:r>
      <w:r w:rsidR="009214DF" w:rsidRPr="00626862">
        <w:rPr>
          <w:sz w:val="22"/>
          <w:szCs w:val="22"/>
        </w:rPr>
        <w:t>),</w:t>
      </w:r>
      <w:r w:rsidR="000B5721" w:rsidRPr="00626862">
        <w:rPr>
          <w:sz w:val="22"/>
          <w:szCs w:val="22"/>
        </w:rPr>
        <w:t xml:space="preserve"> </w:t>
      </w:r>
      <w:r w:rsidR="009214DF" w:rsidRPr="00626862">
        <w:rPr>
          <w:sz w:val="22"/>
          <w:szCs w:val="22"/>
        </w:rPr>
        <w:t xml:space="preserve">mida esindab </w:t>
      </w:r>
      <w:r w:rsidR="009244DC" w:rsidRPr="00626862">
        <w:rPr>
          <w:sz w:val="22"/>
          <w:szCs w:val="22"/>
        </w:rPr>
        <w:t>kantsleri 11.07.2022</w:t>
      </w:r>
      <w:r w:rsidR="000B5721" w:rsidRPr="00626862">
        <w:rPr>
          <w:sz w:val="22"/>
          <w:szCs w:val="22"/>
        </w:rPr>
        <w:t xml:space="preserve"> </w:t>
      </w:r>
      <w:r w:rsidR="009244DC" w:rsidRPr="00626862">
        <w:rPr>
          <w:sz w:val="22"/>
          <w:szCs w:val="22"/>
        </w:rPr>
        <w:t>käskkirja nr 1-5/62 „Volituste andmine varade valdkonna</w:t>
      </w:r>
      <w:r w:rsidR="000B5721" w:rsidRPr="00626862">
        <w:rPr>
          <w:sz w:val="22"/>
          <w:szCs w:val="22"/>
        </w:rPr>
        <w:t xml:space="preserve"> </w:t>
      </w:r>
      <w:r w:rsidR="009244DC" w:rsidRPr="00626862">
        <w:rPr>
          <w:sz w:val="22"/>
          <w:szCs w:val="22"/>
        </w:rPr>
        <w:t xml:space="preserve">eest vastutavale asekantslerile“ punkti 2 </w:t>
      </w:r>
      <w:r w:rsidR="009214DF" w:rsidRPr="00626862">
        <w:rPr>
          <w:sz w:val="22"/>
          <w:szCs w:val="22"/>
        </w:rPr>
        <w:t xml:space="preserve">alusel </w:t>
      </w:r>
      <w:r w:rsidR="000B5721" w:rsidRPr="00626862">
        <w:rPr>
          <w:sz w:val="22"/>
          <w:szCs w:val="22"/>
        </w:rPr>
        <w:t xml:space="preserve">varade asekantsler </w:t>
      </w:r>
      <w:r w:rsidR="00626862" w:rsidRPr="00626862">
        <w:rPr>
          <w:sz w:val="22"/>
          <w:szCs w:val="22"/>
        </w:rPr>
        <w:t>Krista Aas</w:t>
      </w:r>
      <w:r w:rsidR="000B5721" w:rsidRPr="00626862">
        <w:rPr>
          <w:sz w:val="22"/>
          <w:szCs w:val="22"/>
        </w:rPr>
        <w:t>,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Pr="009214DF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24A8B2FF" w14:textId="267225D0" w:rsidR="009214DF" w:rsidRDefault="009214DF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on </w:t>
      </w:r>
      <w:r w:rsidR="006E3A01">
        <w:rPr>
          <w:sz w:val="22"/>
          <w:szCs w:val="22"/>
        </w:rPr>
        <w:t>06.11.2020</w:t>
      </w:r>
      <w:r w:rsidRPr="009214DF">
        <w:rPr>
          <w:sz w:val="22"/>
          <w:szCs w:val="22"/>
        </w:rPr>
        <w:t xml:space="preserve"> sõlmitud üürileping nr </w:t>
      </w:r>
      <w:r w:rsidR="001730B2">
        <w:rPr>
          <w:sz w:val="22"/>
          <w:szCs w:val="22"/>
        </w:rPr>
        <w:t>Ü180088/19</w:t>
      </w:r>
      <w:r w:rsidRPr="009214DF">
        <w:rPr>
          <w:sz w:val="22"/>
          <w:szCs w:val="22"/>
        </w:rPr>
        <w:t xml:space="preserve"> (edaspidi nimetatud </w:t>
      </w:r>
      <w:r w:rsidRPr="009214DF">
        <w:rPr>
          <w:b/>
          <w:sz w:val="22"/>
          <w:szCs w:val="22"/>
        </w:rPr>
        <w:t>leping</w:t>
      </w:r>
      <w:r w:rsidRPr="009214DF">
        <w:rPr>
          <w:sz w:val="22"/>
          <w:szCs w:val="22"/>
        </w:rPr>
        <w:t xml:space="preserve">), mille kohaselt on üürnikul õigus kasutada </w:t>
      </w:r>
      <w:r w:rsidR="00AF0885">
        <w:rPr>
          <w:b/>
          <w:sz w:val="22"/>
          <w:szCs w:val="22"/>
        </w:rPr>
        <w:t xml:space="preserve">Rakvere linnas F. R. Kreutzwaldi </w:t>
      </w:r>
      <w:r w:rsidR="002B0CE7">
        <w:rPr>
          <w:b/>
          <w:sz w:val="22"/>
          <w:szCs w:val="22"/>
        </w:rPr>
        <w:t>tn 5</w:t>
      </w:r>
      <w:r w:rsidRPr="009214DF">
        <w:rPr>
          <w:sz w:val="22"/>
          <w:szCs w:val="22"/>
        </w:rPr>
        <w:t xml:space="preserve"> asuvat üüripinda;</w:t>
      </w:r>
    </w:p>
    <w:p w14:paraId="02231438" w14:textId="3B80785A" w:rsidR="00D73BC9" w:rsidRPr="006E5A31" w:rsidRDefault="00D73BC9" w:rsidP="00D73BC9">
      <w:pPr>
        <w:pStyle w:val="ListParagraph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 w:rsidRPr="006E5A31">
        <w:rPr>
          <w:sz w:val="22"/>
          <w:szCs w:val="22"/>
        </w:rPr>
        <w:t xml:space="preserve">üürnik on avaldanud </w:t>
      </w:r>
      <w:r w:rsidR="00B968CF" w:rsidRPr="006E5A31">
        <w:rPr>
          <w:sz w:val="22"/>
          <w:szCs w:val="22"/>
        </w:rPr>
        <w:t>05.07.2024</w:t>
      </w:r>
      <w:r w:rsidRPr="006E5A31">
        <w:rPr>
          <w:sz w:val="22"/>
          <w:szCs w:val="22"/>
        </w:rPr>
        <w:t xml:space="preserve"> saadetud </w:t>
      </w:r>
      <w:r w:rsidR="00B968CF" w:rsidRPr="006E5A31">
        <w:rPr>
          <w:sz w:val="22"/>
          <w:szCs w:val="22"/>
        </w:rPr>
        <w:t>e-</w:t>
      </w:r>
      <w:r w:rsidRPr="006E5A31">
        <w:rPr>
          <w:sz w:val="22"/>
          <w:szCs w:val="22"/>
        </w:rPr>
        <w:t>kirjaga soovi lõpetada leping ennetähtaegselt alates 0</w:t>
      </w:r>
      <w:r w:rsidR="002733C7">
        <w:rPr>
          <w:sz w:val="22"/>
          <w:szCs w:val="22"/>
        </w:rPr>
        <w:t>5</w:t>
      </w:r>
      <w:r w:rsidRPr="006E5A31">
        <w:rPr>
          <w:sz w:val="22"/>
          <w:szCs w:val="22"/>
        </w:rPr>
        <w:t>.0</w:t>
      </w:r>
      <w:r w:rsidR="00B968CF" w:rsidRPr="006E5A31">
        <w:rPr>
          <w:sz w:val="22"/>
          <w:szCs w:val="22"/>
        </w:rPr>
        <w:t>8</w:t>
      </w:r>
      <w:r w:rsidRPr="006E5A31">
        <w:rPr>
          <w:sz w:val="22"/>
          <w:szCs w:val="22"/>
        </w:rPr>
        <w:t>.202</w:t>
      </w:r>
      <w:r w:rsidR="00B968CF" w:rsidRPr="006E5A31">
        <w:rPr>
          <w:sz w:val="22"/>
          <w:szCs w:val="22"/>
        </w:rPr>
        <w:t>4</w:t>
      </w:r>
      <w:r w:rsidR="002B41E8">
        <w:rPr>
          <w:sz w:val="22"/>
          <w:szCs w:val="22"/>
        </w:rPr>
        <w:t>;</w:t>
      </w:r>
    </w:p>
    <w:p w14:paraId="06BB804A" w14:textId="4F3303F2" w:rsidR="00F20009" w:rsidRDefault="002B0CE7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6B6517">
        <w:rPr>
          <w:sz w:val="22"/>
          <w:szCs w:val="22"/>
        </w:rPr>
        <w:t xml:space="preserve">koos üürilepinguga sõlmitud </w:t>
      </w:r>
      <w:r w:rsidR="0036401B">
        <w:rPr>
          <w:sz w:val="22"/>
          <w:szCs w:val="22"/>
        </w:rPr>
        <w:t>lisa nr 6.1</w:t>
      </w:r>
      <w:r w:rsidR="00840AB4">
        <w:rPr>
          <w:sz w:val="22"/>
          <w:szCs w:val="22"/>
        </w:rPr>
        <w:t xml:space="preserve"> „Parendustööde teostamise kokkulepe nr 1“ </w:t>
      </w:r>
      <w:r w:rsidR="00181D6F">
        <w:rPr>
          <w:sz w:val="22"/>
          <w:szCs w:val="22"/>
        </w:rPr>
        <w:t>(</w:t>
      </w:r>
      <w:r w:rsidR="00840AB4">
        <w:rPr>
          <w:sz w:val="22"/>
          <w:szCs w:val="22"/>
        </w:rPr>
        <w:t xml:space="preserve">edaspidi nimetatud </w:t>
      </w:r>
      <w:r w:rsidR="00840AB4" w:rsidRPr="00E72AF7">
        <w:rPr>
          <w:b/>
          <w:bCs/>
          <w:sz w:val="22"/>
          <w:szCs w:val="22"/>
        </w:rPr>
        <w:t>lisa nr 6.1</w:t>
      </w:r>
      <w:r w:rsidR="00840AB4">
        <w:rPr>
          <w:sz w:val="22"/>
          <w:szCs w:val="22"/>
        </w:rPr>
        <w:t>),</w:t>
      </w:r>
      <w:r w:rsidR="00181D6F">
        <w:rPr>
          <w:sz w:val="22"/>
          <w:szCs w:val="22"/>
        </w:rPr>
        <w:t xml:space="preserve"> </w:t>
      </w:r>
      <w:r w:rsidR="00A75FE8">
        <w:rPr>
          <w:sz w:val="22"/>
          <w:szCs w:val="22"/>
        </w:rPr>
        <w:t xml:space="preserve">mille kohaselt </w:t>
      </w:r>
      <w:r w:rsidR="002D482F">
        <w:rPr>
          <w:sz w:val="22"/>
          <w:szCs w:val="22"/>
        </w:rPr>
        <w:t xml:space="preserve">teostas </w:t>
      </w:r>
      <w:r w:rsidR="00A75FE8">
        <w:rPr>
          <w:sz w:val="22"/>
          <w:szCs w:val="22"/>
        </w:rPr>
        <w:t xml:space="preserve">üürileandja </w:t>
      </w:r>
      <w:r w:rsidR="005576F1">
        <w:rPr>
          <w:sz w:val="22"/>
          <w:szCs w:val="22"/>
        </w:rPr>
        <w:t xml:space="preserve">üüripinnal </w:t>
      </w:r>
      <w:r w:rsidR="004E6509">
        <w:rPr>
          <w:sz w:val="22"/>
          <w:szCs w:val="22"/>
        </w:rPr>
        <w:t>kokkulepitud mahus</w:t>
      </w:r>
      <w:r w:rsidR="00054F8E">
        <w:rPr>
          <w:sz w:val="22"/>
          <w:szCs w:val="22"/>
        </w:rPr>
        <w:t xml:space="preserve"> </w:t>
      </w:r>
      <w:r w:rsidR="006300FE">
        <w:rPr>
          <w:sz w:val="22"/>
          <w:szCs w:val="22"/>
        </w:rPr>
        <w:t>projekteerimis- ja ehitustööd ning nendega kaasnevad tööd, sh</w:t>
      </w:r>
      <w:r w:rsidR="00E72AF7">
        <w:rPr>
          <w:sz w:val="22"/>
          <w:szCs w:val="22"/>
        </w:rPr>
        <w:t xml:space="preserve"> sisustuse hankimine (edaspidi ühiselt nimetatud </w:t>
      </w:r>
      <w:r w:rsidR="00E72AF7" w:rsidRPr="00E72AF7">
        <w:rPr>
          <w:b/>
          <w:bCs/>
          <w:sz w:val="22"/>
          <w:szCs w:val="22"/>
        </w:rPr>
        <w:t>ehitustööd</w:t>
      </w:r>
      <w:r w:rsidR="00E72AF7">
        <w:rPr>
          <w:sz w:val="22"/>
          <w:szCs w:val="22"/>
        </w:rPr>
        <w:t>)</w:t>
      </w:r>
      <w:r w:rsidR="00FA07A6">
        <w:rPr>
          <w:sz w:val="22"/>
          <w:szCs w:val="22"/>
        </w:rPr>
        <w:t xml:space="preserve"> ning lisa nr 6.1 punkti 3.1 alusel kohustub üürnik hüvitama üürileandjale lisa nr 6.1 täitmisega seotud kulud kapitalikomponendi maksetena;</w:t>
      </w:r>
    </w:p>
    <w:p w14:paraId="5BECBDC6" w14:textId="07498629" w:rsidR="00FA07A6" w:rsidRDefault="00FA07A6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lepingu eritingimuste punkti 11.3 alusel kohustub üürnik temast </w:t>
      </w:r>
      <w:r w:rsidRPr="00A94F85">
        <w:rPr>
          <w:iCs/>
          <w:sz w:val="22"/>
          <w:szCs w:val="22"/>
        </w:rPr>
        <w:t>tuleneva asjaolu tõttu lepingu ennetähtaegsel lõpetamisel</w:t>
      </w:r>
      <w:r w:rsidRPr="00F2193B">
        <w:rPr>
          <w:iCs/>
          <w:sz w:val="22"/>
          <w:szCs w:val="22"/>
        </w:rPr>
        <w:t xml:space="preserve"> hüvitama üürileandjale kapitalikomponendi põhiosa jäägi spetsiaalselt üürniku erinõudmistele vastava investeeringu osas</w:t>
      </w:r>
      <w:r w:rsidRPr="00FA07A6">
        <w:rPr>
          <w:iCs/>
          <w:color w:val="000000"/>
          <w:sz w:val="22"/>
          <w:szCs w:val="22"/>
        </w:rPr>
        <w:t xml:space="preserve">,  </w:t>
      </w:r>
      <w:r w:rsidRPr="00FA07A6">
        <w:rPr>
          <w:bCs/>
          <w:iCs/>
          <w:color w:val="000000"/>
          <w:sz w:val="22"/>
          <w:szCs w:val="22"/>
        </w:rPr>
        <w:t>millest on lahutatud algselt kokku lepitud kapitali lõppväärtus.</w:t>
      </w:r>
      <w:r>
        <w:rPr>
          <w:bCs/>
          <w:iCs/>
          <w:color w:val="000000"/>
          <w:sz w:val="22"/>
          <w:szCs w:val="22"/>
        </w:rPr>
        <w:t xml:space="preserve"> Pooled soovivad kokku leppida, et üürnik hüvitab </w:t>
      </w:r>
      <w:r w:rsidRPr="00FA07A6">
        <w:rPr>
          <w:color w:val="000000"/>
          <w:sz w:val="22"/>
          <w:szCs w:val="22"/>
        </w:rPr>
        <w:t>vastavalt lepingu eritingimuste punktile 11.3 üürileandjale ühekordse maksena</w:t>
      </w:r>
      <w:r>
        <w:rPr>
          <w:color w:val="000000"/>
          <w:sz w:val="22"/>
          <w:szCs w:val="22"/>
        </w:rPr>
        <w:t xml:space="preserve"> lisa nr 6.1 alusel tehtud ehitustööde kapitalikomponendi põhiosa jäägi summas </w:t>
      </w:r>
      <w:r w:rsidRPr="003833C1">
        <w:rPr>
          <w:sz w:val="22"/>
          <w:szCs w:val="22"/>
        </w:rPr>
        <w:t>2 475,93 eurot</w:t>
      </w:r>
      <w:r>
        <w:rPr>
          <w:sz w:val="22"/>
          <w:szCs w:val="22"/>
        </w:rPr>
        <w:t xml:space="preserve"> </w:t>
      </w:r>
      <w:r w:rsidRPr="003833C1">
        <w:rPr>
          <w:sz w:val="22"/>
          <w:szCs w:val="22"/>
        </w:rPr>
        <w:t>(kaks tuhat nelisada seitsekümmend viis koma üheksakümmend kolm) eurot, millele lisandub käibemaks</w:t>
      </w:r>
      <w:r>
        <w:rPr>
          <w:sz w:val="22"/>
          <w:szCs w:val="22"/>
        </w:rPr>
        <w:t>;</w:t>
      </w:r>
    </w:p>
    <w:p w14:paraId="33C11489" w14:textId="156C08DB" w:rsidR="00F237F6" w:rsidRPr="003833C1" w:rsidRDefault="00BB39A9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lähtuvalt lepingu eritingimuste punktist 11.3 juhul, kui üürileandja leiab üüripinnale </w:t>
      </w:r>
      <w:r w:rsidRPr="002E187F">
        <w:rPr>
          <w:sz w:val="22"/>
          <w:szCs w:val="22"/>
        </w:rPr>
        <w:t>uue</w:t>
      </w:r>
      <w:r w:rsidRPr="00FF6F40">
        <w:rPr>
          <w:sz w:val="22"/>
          <w:szCs w:val="22"/>
        </w:rPr>
        <w:t xml:space="preserve"> üürniku kolme kuu jooksul</w:t>
      </w:r>
      <w:r>
        <w:rPr>
          <w:sz w:val="22"/>
          <w:szCs w:val="22"/>
        </w:rPr>
        <w:t xml:space="preserve"> pärast lepingu lõppemist, siis üürileandja tagastab üürnikule tasutud kapitalikomponendi jäägist summa ulatuses, mille kandmise kohustuse võtab uus üürnik,</w:t>
      </w:r>
    </w:p>
    <w:p w14:paraId="3E08CAB8" w14:textId="77777777" w:rsidR="002B41E8" w:rsidRPr="009214DF" w:rsidRDefault="002B41E8" w:rsidP="002B41E8">
      <w:pPr>
        <w:pStyle w:val="ListParagraph"/>
        <w:spacing w:before="120"/>
        <w:ind w:left="709"/>
        <w:jc w:val="both"/>
        <w:outlineLvl w:val="0"/>
        <w:rPr>
          <w:sz w:val="22"/>
          <w:szCs w:val="22"/>
        </w:rPr>
      </w:pPr>
    </w:p>
    <w:p w14:paraId="31A4DA9B" w14:textId="77777777" w:rsidR="00873BE3" w:rsidRPr="009214DF" w:rsidRDefault="000A6B2F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l</w:t>
      </w:r>
      <w:r w:rsidR="00F329E0" w:rsidRPr="009214DF">
        <w:rPr>
          <w:sz w:val="22"/>
          <w:szCs w:val="22"/>
        </w:rPr>
        <w:t xml:space="preserve">eppisid kokku alljärgnevas (edaspidi </w:t>
      </w:r>
      <w:r w:rsidR="009214DF" w:rsidRPr="009214DF">
        <w:rPr>
          <w:b/>
          <w:sz w:val="22"/>
          <w:szCs w:val="22"/>
        </w:rPr>
        <w:t>k</w:t>
      </w:r>
      <w:r w:rsidR="00F329E0" w:rsidRPr="009214DF">
        <w:rPr>
          <w:b/>
          <w:sz w:val="22"/>
          <w:szCs w:val="22"/>
        </w:rPr>
        <w:t>okkulepe</w:t>
      </w:r>
      <w:r w:rsidR="00F329E0" w:rsidRPr="009214DF">
        <w:rPr>
          <w:sz w:val="22"/>
          <w:szCs w:val="22"/>
        </w:rPr>
        <w:t>):</w:t>
      </w:r>
    </w:p>
    <w:p w14:paraId="1C634B18" w14:textId="77777777" w:rsidR="006B588B" w:rsidRPr="009214DF" w:rsidRDefault="006B588B" w:rsidP="002A51B4">
      <w:pPr>
        <w:jc w:val="both"/>
        <w:rPr>
          <w:sz w:val="22"/>
          <w:szCs w:val="22"/>
        </w:rPr>
      </w:pPr>
    </w:p>
    <w:p w14:paraId="2844A8F1" w14:textId="2FCF8424" w:rsidR="006D0A33" w:rsidRPr="00E52DF9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b/>
          <w:sz w:val="22"/>
          <w:szCs w:val="22"/>
          <w:lang w:eastAsia="et-EE"/>
        </w:rPr>
        <w:t>Lõpet</w:t>
      </w:r>
      <w:r w:rsidR="000E709F" w:rsidRPr="009214DF">
        <w:rPr>
          <w:b/>
          <w:sz w:val="22"/>
          <w:szCs w:val="22"/>
          <w:lang w:eastAsia="et-EE"/>
        </w:rPr>
        <w:t xml:space="preserve">ada </w:t>
      </w:r>
      <w:r w:rsidR="009214DF" w:rsidRPr="009214DF">
        <w:rPr>
          <w:b/>
          <w:sz w:val="22"/>
          <w:szCs w:val="22"/>
          <w:lang w:eastAsia="et-EE"/>
        </w:rPr>
        <w:t>l</w:t>
      </w:r>
      <w:r w:rsidRPr="009214DF">
        <w:rPr>
          <w:b/>
          <w:sz w:val="22"/>
          <w:szCs w:val="22"/>
          <w:lang w:eastAsia="et-EE"/>
        </w:rPr>
        <w:t>eping</w:t>
      </w:r>
      <w:r w:rsidR="001A781D" w:rsidRPr="009214DF">
        <w:rPr>
          <w:b/>
          <w:sz w:val="22"/>
          <w:szCs w:val="22"/>
          <w:lang w:eastAsia="et-EE"/>
        </w:rPr>
        <w:t xml:space="preserve"> </w:t>
      </w:r>
      <w:r w:rsidR="009214DF" w:rsidRPr="009214DF">
        <w:rPr>
          <w:b/>
          <w:sz w:val="22"/>
          <w:szCs w:val="22"/>
          <w:lang w:eastAsia="et-EE"/>
        </w:rPr>
        <w:t>p</w:t>
      </w:r>
      <w:r w:rsidR="001A781D" w:rsidRPr="009214DF">
        <w:rPr>
          <w:b/>
          <w:sz w:val="22"/>
          <w:szCs w:val="22"/>
          <w:lang w:eastAsia="et-EE"/>
        </w:rPr>
        <w:t xml:space="preserve">oolte </w:t>
      </w:r>
      <w:r w:rsidR="001A781D" w:rsidRPr="00E52DF9">
        <w:rPr>
          <w:b/>
          <w:sz w:val="22"/>
          <w:szCs w:val="22"/>
          <w:lang w:eastAsia="et-EE"/>
        </w:rPr>
        <w:t>kokkuleppel seisuga</w:t>
      </w:r>
      <w:r w:rsidR="000E709F" w:rsidRPr="00E52DF9">
        <w:rPr>
          <w:b/>
          <w:sz w:val="22"/>
          <w:szCs w:val="22"/>
          <w:lang w:eastAsia="et-EE"/>
        </w:rPr>
        <w:t xml:space="preserve"> </w:t>
      </w:r>
      <w:r w:rsidR="00E52DF9" w:rsidRPr="00E52DF9">
        <w:rPr>
          <w:b/>
          <w:sz w:val="22"/>
          <w:szCs w:val="22"/>
          <w:lang w:eastAsia="et-EE"/>
        </w:rPr>
        <w:t>04</w:t>
      </w:r>
      <w:r w:rsidRPr="00E52DF9">
        <w:rPr>
          <w:b/>
          <w:sz w:val="22"/>
          <w:szCs w:val="22"/>
          <w:lang w:eastAsia="et-EE"/>
        </w:rPr>
        <w:t>.</w:t>
      </w:r>
      <w:r w:rsidR="00E52DF9" w:rsidRPr="00E52DF9">
        <w:rPr>
          <w:b/>
          <w:sz w:val="22"/>
          <w:szCs w:val="22"/>
          <w:lang w:eastAsia="et-EE"/>
        </w:rPr>
        <w:t>08</w:t>
      </w:r>
      <w:r w:rsidR="00CF207C" w:rsidRPr="00E52DF9">
        <w:rPr>
          <w:b/>
          <w:sz w:val="22"/>
          <w:szCs w:val="22"/>
          <w:lang w:eastAsia="et-EE"/>
        </w:rPr>
        <w:t>.20</w:t>
      </w:r>
      <w:r w:rsidR="009214DF" w:rsidRPr="00E52DF9">
        <w:rPr>
          <w:b/>
          <w:sz w:val="22"/>
          <w:szCs w:val="22"/>
          <w:lang w:eastAsia="et-EE"/>
        </w:rPr>
        <w:t>2</w:t>
      </w:r>
      <w:r w:rsidR="00E52DF9" w:rsidRPr="00E52DF9">
        <w:rPr>
          <w:b/>
          <w:sz w:val="22"/>
          <w:szCs w:val="22"/>
          <w:lang w:eastAsia="et-EE"/>
        </w:rPr>
        <w:t>4</w:t>
      </w:r>
      <w:r w:rsidR="00CF207C" w:rsidRPr="00E52DF9">
        <w:rPr>
          <w:b/>
          <w:sz w:val="22"/>
          <w:szCs w:val="22"/>
          <w:lang w:eastAsia="et-EE"/>
        </w:rPr>
        <w:t xml:space="preserve"> </w:t>
      </w:r>
      <w:r w:rsidR="00CF207C" w:rsidRPr="00E52DF9">
        <w:rPr>
          <w:sz w:val="22"/>
          <w:szCs w:val="22"/>
          <w:lang w:eastAsia="et-EE"/>
        </w:rPr>
        <w:t xml:space="preserve">(st </w:t>
      </w:r>
      <w:r w:rsidR="009214DF" w:rsidRPr="00E52DF9">
        <w:rPr>
          <w:sz w:val="22"/>
          <w:szCs w:val="22"/>
          <w:lang w:eastAsia="et-EE"/>
        </w:rPr>
        <w:t>l</w:t>
      </w:r>
      <w:r w:rsidR="00CF207C" w:rsidRPr="00E52DF9">
        <w:rPr>
          <w:sz w:val="22"/>
          <w:szCs w:val="22"/>
          <w:lang w:eastAsia="et-EE"/>
        </w:rPr>
        <w:t xml:space="preserve">epingu kehtivuse viimaseks päevaks loetakse </w:t>
      </w:r>
      <w:r w:rsidR="00E52DF9" w:rsidRPr="00E52DF9">
        <w:rPr>
          <w:sz w:val="22"/>
          <w:szCs w:val="22"/>
          <w:lang w:eastAsia="et-EE"/>
        </w:rPr>
        <w:t>04</w:t>
      </w:r>
      <w:r w:rsidR="00CF207C" w:rsidRPr="00E52DF9">
        <w:rPr>
          <w:sz w:val="22"/>
          <w:szCs w:val="22"/>
          <w:lang w:eastAsia="et-EE"/>
        </w:rPr>
        <w:t>.</w:t>
      </w:r>
      <w:r w:rsidR="00E52DF9" w:rsidRPr="00E52DF9">
        <w:rPr>
          <w:sz w:val="22"/>
          <w:szCs w:val="22"/>
          <w:lang w:eastAsia="et-EE"/>
        </w:rPr>
        <w:t>08</w:t>
      </w:r>
      <w:r w:rsidR="00CF207C" w:rsidRPr="00E52DF9">
        <w:rPr>
          <w:sz w:val="22"/>
          <w:szCs w:val="22"/>
          <w:lang w:eastAsia="et-EE"/>
        </w:rPr>
        <w:t>.20</w:t>
      </w:r>
      <w:r w:rsidR="009214DF" w:rsidRPr="00E52DF9">
        <w:rPr>
          <w:sz w:val="22"/>
          <w:szCs w:val="22"/>
          <w:lang w:eastAsia="et-EE"/>
        </w:rPr>
        <w:t>2</w:t>
      </w:r>
      <w:r w:rsidR="00E52DF9" w:rsidRPr="00E52DF9">
        <w:rPr>
          <w:sz w:val="22"/>
          <w:szCs w:val="22"/>
          <w:lang w:eastAsia="et-EE"/>
        </w:rPr>
        <w:t>4</w:t>
      </w:r>
      <w:r w:rsidR="00CF207C" w:rsidRPr="00E52DF9">
        <w:rPr>
          <w:sz w:val="22"/>
          <w:szCs w:val="22"/>
          <w:lang w:eastAsia="et-EE"/>
        </w:rPr>
        <w:t>).</w:t>
      </w:r>
    </w:p>
    <w:p w14:paraId="6D11FB7E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370732E1" w:rsidR="001A781D" w:rsidRPr="00242392" w:rsidRDefault="00296A08" w:rsidP="00242392">
      <w:pPr>
        <w:numPr>
          <w:ilvl w:val="0"/>
          <w:numId w:val="23"/>
        </w:numPr>
        <w:ind w:right="-7"/>
        <w:rPr>
          <w:color w:val="000000"/>
          <w:sz w:val="22"/>
          <w:szCs w:val="22"/>
        </w:rPr>
      </w:pPr>
      <w:r>
        <w:rPr>
          <w:snapToGrid w:val="0"/>
          <w:sz w:val="22"/>
          <w:szCs w:val="22"/>
          <w:lang w:eastAsia="et-EE"/>
        </w:rPr>
        <w:t xml:space="preserve">Seoses </w:t>
      </w:r>
      <w:r w:rsidR="00BB39A9">
        <w:rPr>
          <w:snapToGrid w:val="0"/>
          <w:sz w:val="22"/>
          <w:szCs w:val="22"/>
          <w:lang w:eastAsia="et-EE"/>
        </w:rPr>
        <w:t xml:space="preserve">üürniku soovil </w:t>
      </w:r>
      <w:r>
        <w:rPr>
          <w:snapToGrid w:val="0"/>
          <w:sz w:val="22"/>
          <w:szCs w:val="22"/>
          <w:lang w:eastAsia="et-EE"/>
        </w:rPr>
        <w:t xml:space="preserve">lepingu ennetähtaegse lõpetamisega </w:t>
      </w:r>
      <w:r w:rsidR="00BB39A9">
        <w:rPr>
          <w:snapToGrid w:val="0"/>
          <w:sz w:val="22"/>
          <w:szCs w:val="22"/>
          <w:lang w:eastAsia="et-EE"/>
        </w:rPr>
        <w:t xml:space="preserve">on pooled kokku leppinud, et lepingu eritingimuste punkti 11.3 kohaselt </w:t>
      </w:r>
      <w:r w:rsidRPr="00BB39A9">
        <w:rPr>
          <w:snapToGrid w:val="0"/>
          <w:sz w:val="22"/>
          <w:szCs w:val="22"/>
          <w:lang w:eastAsia="et-EE"/>
        </w:rPr>
        <w:t>hüvitab üürnik üürileandjale hiljemalt 60 (kuuekümne)</w:t>
      </w:r>
      <w:r w:rsidR="00824D30" w:rsidRPr="00BB39A9">
        <w:rPr>
          <w:snapToGrid w:val="0"/>
          <w:sz w:val="22"/>
          <w:szCs w:val="22"/>
          <w:lang w:eastAsia="et-EE"/>
        </w:rPr>
        <w:t xml:space="preserve"> kalendripäeva jooksul üürileandja poolt esitatud arve alusel ühekordse maksena </w:t>
      </w:r>
      <w:r w:rsidR="00BB39A9">
        <w:rPr>
          <w:snapToGrid w:val="0"/>
          <w:sz w:val="22"/>
          <w:szCs w:val="22"/>
          <w:lang w:eastAsia="et-EE"/>
        </w:rPr>
        <w:t>lisa nr 6.1 alusel spetsiaalselt üürniku erinõudmistele vastava investeeringuna teostatud ehitustööde</w:t>
      </w:r>
      <w:r w:rsidR="00824D30" w:rsidRPr="00BB39A9">
        <w:rPr>
          <w:snapToGrid w:val="0"/>
          <w:sz w:val="22"/>
          <w:szCs w:val="22"/>
          <w:lang w:eastAsia="et-EE"/>
        </w:rPr>
        <w:t xml:space="preserve"> kapitalikomponendi </w:t>
      </w:r>
      <w:r w:rsidR="00BB39A9">
        <w:rPr>
          <w:snapToGrid w:val="0"/>
          <w:sz w:val="22"/>
          <w:szCs w:val="22"/>
          <w:lang w:eastAsia="et-EE"/>
        </w:rPr>
        <w:t xml:space="preserve">põhiosa </w:t>
      </w:r>
      <w:r w:rsidR="00824D30" w:rsidRPr="00BB39A9">
        <w:rPr>
          <w:snapToGrid w:val="0"/>
          <w:sz w:val="22"/>
          <w:szCs w:val="22"/>
          <w:lang w:eastAsia="et-EE"/>
        </w:rPr>
        <w:t xml:space="preserve">jäägi, mille suuruseks on </w:t>
      </w:r>
      <w:r w:rsidR="008F531A" w:rsidRPr="00BB39A9">
        <w:rPr>
          <w:b/>
          <w:bCs/>
          <w:snapToGrid w:val="0"/>
          <w:sz w:val="22"/>
          <w:szCs w:val="22"/>
          <w:lang w:eastAsia="et-EE"/>
        </w:rPr>
        <w:t>2 475,93</w:t>
      </w:r>
      <w:r w:rsidR="00A049D1" w:rsidRPr="00BB39A9">
        <w:rPr>
          <w:b/>
          <w:bCs/>
          <w:snapToGrid w:val="0"/>
          <w:sz w:val="22"/>
          <w:szCs w:val="22"/>
          <w:lang w:eastAsia="et-EE"/>
        </w:rPr>
        <w:t xml:space="preserve"> (</w:t>
      </w:r>
      <w:r w:rsidR="008F531A" w:rsidRPr="00BB39A9">
        <w:rPr>
          <w:b/>
          <w:bCs/>
          <w:snapToGrid w:val="0"/>
          <w:sz w:val="22"/>
          <w:szCs w:val="22"/>
          <w:lang w:eastAsia="et-EE"/>
        </w:rPr>
        <w:t>kaks tuhat nelisada seitsekümmend viis</w:t>
      </w:r>
      <w:r w:rsidR="00A049D1" w:rsidRPr="00BB39A9">
        <w:rPr>
          <w:b/>
          <w:bCs/>
          <w:snapToGrid w:val="0"/>
          <w:sz w:val="22"/>
          <w:szCs w:val="22"/>
          <w:lang w:eastAsia="et-EE"/>
        </w:rPr>
        <w:t xml:space="preserve"> koma </w:t>
      </w:r>
      <w:r w:rsidR="008F531A" w:rsidRPr="00BB39A9">
        <w:rPr>
          <w:b/>
          <w:bCs/>
          <w:snapToGrid w:val="0"/>
          <w:sz w:val="22"/>
          <w:szCs w:val="22"/>
          <w:lang w:eastAsia="et-EE"/>
        </w:rPr>
        <w:t>üheksakümmend kolm</w:t>
      </w:r>
      <w:r w:rsidR="00A049D1" w:rsidRPr="00BB39A9">
        <w:rPr>
          <w:b/>
          <w:bCs/>
          <w:snapToGrid w:val="0"/>
          <w:sz w:val="22"/>
          <w:szCs w:val="22"/>
          <w:lang w:eastAsia="et-EE"/>
        </w:rPr>
        <w:t>) eurot</w:t>
      </w:r>
      <w:r w:rsidR="00A049D1" w:rsidRPr="00BB39A9">
        <w:rPr>
          <w:snapToGrid w:val="0"/>
          <w:sz w:val="22"/>
          <w:szCs w:val="22"/>
          <w:lang w:eastAsia="et-EE"/>
        </w:rPr>
        <w:t>, millele lisandub käibemaks</w:t>
      </w:r>
      <w:r w:rsidR="00BB39A9">
        <w:rPr>
          <w:snapToGrid w:val="0"/>
          <w:sz w:val="22"/>
          <w:szCs w:val="22"/>
          <w:lang w:eastAsia="et-EE"/>
        </w:rPr>
        <w:t xml:space="preserve"> </w:t>
      </w:r>
      <w:r w:rsidR="00BB39A9" w:rsidRPr="00FF6F40">
        <w:rPr>
          <w:color w:val="000000"/>
          <w:sz w:val="22"/>
          <w:szCs w:val="22"/>
        </w:rPr>
        <w:t>ja millest on lahutatud algselt kokku lepitud kapitali lõppväärtus</w:t>
      </w:r>
      <w:r w:rsidR="00A049D1" w:rsidRPr="00BB39A9">
        <w:rPr>
          <w:snapToGrid w:val="0"/>
          <w:sz w:val="22"/>
          <w:szCs w:val="22"/>
          <w:lang w:eastAsia="et-EE"/>
        </w:rPr>
        <w:t>.</w:t>
      </w:r>
      <w:r w:rsidR="00BB39A9">
        <w:rPr>
          <w:snapToGrid w:val="0"/>
          <w:sz w:val="22"/>
          <w:szCs w:val="22"/>
          <w:lang w:eastAsia="et-EE"/>
        </w:rPr>
        <w:t xml:space="preserve"> </w:t>
      </w:r>
      <w:r w:rsidR="00BB39A9" w:rsidRPr="00FF6F40">
        <w:rPr>
          <w:color w:val="000000"/>
          <w:sz w:val="22"/>
          <w:szCs w:val="22"/>
        </w:rPr>
        <w:t>Lähtuvalt lepingu eritingimuste punktist 11.3 on pooled kokku leppinud, et juhul, kui üürileandja leiab</w:t>
      </w:r>
      <w:r w:rsidR="00BB39A9">
        <w:rPr>
          <w:color w:val="000000"/>
          <w:sz w:val="22"/>
          <w:szCs w:val="22"/>
        </w:rPr>
        <w:t xml:space="preserve"> üüripinnale </w:t>
      </w:r>
      <w:r w:rsidR="00BB39A9" w:rsidRPr="002E187F">
        <w:rPr>
          <w:color w:val="000000"/>
          <w:sz w:val="22"/>
          <w:szCs w:val="22"/>
        </w:rPr>
        <w:t>uue</w:t>
      </w:r>
      <w:r w:rsidR="00BB39A9" w:rsidRPr="00FF6F40">
        <w:rPr>
          <w:color w:val="000000"/>
          <w:sz w:val="22"/>
          <w:szCs w:val="22"/>
        </w:rPr>
        <w:t xml:space="preserve"> üürniku kolme kuu jooksul pärast</w:t>
      </w:r>
      <w:r w:rsidR="00242392">
        <w:rPr>
          <w:color w:val="000000"/>
          <w:sz w:val="22"/>
          <w:szCs w:val="22"/>
        </w:rPr>
        <w:t xml:space="preserve"> lepingu lõppemist, </w:t>
      </w:r>
      <w:r w:rsidR="00242392" w:rsidRPr="00242392">
        <w:rPr>
          <w:color w:val="000000"/>
          <w:sz w:val="22"/>
          <w:szCs w:val="22"/>
        </w:rPr>
        <w:t>siis üürileandja tagastab üürnikule tasutud kapitalikomponendi jäägist summa ulatuses, mille kandmise kohustuse võtab uus üürnik.</w:t>
      </w:r>
    </w:p>
    <w:p w14:paraId="1EE79524" w14:textId="77777777" w:rsidR="006D0A33" w:rsidRPr="003833C1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9214DF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3833C1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3833C1">
        <w:rPr>
          <w:snapToGrid w:val="0"/>
          <w:sz w:val="22"/>
          <w:szCs w:val="22"/>
          <w:lang w:eastAsia="et-EE"/>
        </w:rPr>
        <w:t>k</w:t>
      </w:r>
      <w:r w:rsidRPr="003833C1">
        <w:rPr>
          <w:snapToGrid w:val="0"/>
          <w:sz w:val="22"/>
          <w:szCs w:val="22"/>
          <w:lang w:eastAsia="et-EE"/>
        </w:rPr>
        <w:t>okkuleppe</w:t>
      </w:r>
      <w:r w:rsidRPr="009214DF">
        <w:rPr>
          <w:snapToGrid w:val="0"/>
          <w:sz w:val="22"/>
          <w:szCs w:val="22"/>
          <w:lang w:eastAsia="et-EE"/>
        </w:rPr>
        <w:t xml:space="preserve"> sõlmimiseks on kehtivad, ei ole esindatava poolt tagasi võetud ega tühistatud ning neil on kõik õigused ja kooskõlastused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4F50FD42" w14:textId="77777777" w:rsidR="006D0A33" w:rsidRPr="009214DF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sz w:val="22"/>
          <w:szCs w:val="22"/>
          <w:lang w:eastAsia="et-EE"/>
        </w:rPr>
        <w:t xml:space="preserve">Kokkulepe </w:t>
      </w:r>
      <w:r w:rsidR="00CF4272" w:rsidRPr="009214DF">
        <w:rPr>
          <w:sz w:val="22"/>
          <w:szCs w:val="22"/>
          <w:lang w:eastAsia="et-EE"/>
        </w:rPr>
        <w:t>jõustub selle allkirjastamisest</w:t>
      </w:r>
      <w:r w:rsidR="00597962" w:rsidRPr="009214DF">
        <w:rPr>
          <w:sz w:val="22"/>
          <w:szCs w:val="22"/>
          <w:lang w:eastAsia="et-EE"/>
        </w:rPr>
        <w:t xml:space="preserve"> </w:t>
      </w:r>
      <w:r w:rsidR="009214DF" w:rsidRPr="009214DF">
        <w:rPr>
          <w:sz w:val="22"/>
          <w:szCs w:val="22"/>
          <w:lang w:eastAsia="et-EE"/>
        </w:rPr>
        <w:t>p</w:t>
      </w:r>
      <w:r w:rsidRPr="009214DF">
        <w:rPr>
          <w:sz w:val="22"/>
          <w:szCs w:val="22"/>
          <w:lang w:eastAsia="et-EE"/>
        </w:rPr>
        <w:t>oolte poolt.</w:t>
      </w:r>
    </w:p>
    <w:p w14:paraId="71109B93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252D4500" w14:textId="77777777" w:rsidR="00414482" w:rsidRPr="009214DF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Kokkulepe on allkirjastatud</w:t>
      </w:r>
      <w:r w:rsidR="006D0A33" w:rsidRPr="009214DF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9214DF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9214DF" w:rsidRDefault="00DE19E4" w:rsidP="002A51B4">
      <w:pPr>
        <w:rPr>
          <w:sz w:val="22"/>
          <w:szCs w:val="22"/>
        </w:rPr>
      </w:pPr>
    </w:p>
    <w:p w14:paraId="1A6C64FB" w14:textId="77777777" w:rsidR="009214DF" w:rsidRPr="009214DF" w:rsidDel="00463952" w:rsidRDefault="009214DF" w:rsidP="009214DF">
      <w:pPr>
        <w:jc w:val="both"/>
        <w:rPr>
          <w:i/>
          <w:sz w:val="22"/>
          <w:szCs w:val="22"/>
        </w:rPr>
      </w:pPr>
      <w:r w:rsidRPr="009214DF">
        <w:rPr>
          <w:i/>
          <w:sz w:val="22"/>
          <w:szCs w:val="22"/>
        </w:rPr>
        <w:t>(allkirjastatud digitaalselt)</w:t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9214DF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7B05F818" w:rsidR="009214DF" w:rsidRPr="009214DF" w:rsidRDefault="00E46E1C" w:rsidP="009214DF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752B0C">
        <w:rPr>
          <w:sz w:val="22"/>
          <w:szCs w:val="22"/>
        </w:rPr>
        <w:t>Krista Aas</w:t>
      </w:r>
    </w:p>
    <w:p w14:paraId="2A190916" w14:textId="4848DDE0" w:rsidR="009214DF" w:rsidRPr="009214DF" w:rsidRDefault="00E46E1C" w:rsidP="009214DF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1E25E4">
        <w:rPr>
          <w:sz w:val="22"/>
          <w:szCs w:val="22"/>
        </w:rPr>
        <w:t>varade asekantsler</w:t>
      </w:r>
    </w:p>
    <w:p w14:paraId="1D7E6032" w14:textId="7211ABC9" w:rsidR="00AA03F2" w:rsidRPr="009214DF" w:rsidRDefault="009214DF" w:rsidP="009214DF">
      <w:pPr>
        <w:rPr>
          <w:sz w:val="22"/>
          <w:szCs w:val="22"/>
        </w:rPr>
      </w:pPr>
      <w:r w:rsidRPr="009214DF">
        <w:rPr>
          <w:sz w:val="22"/>
          <w:szCs w:val="22"/>
        </w:rPr>
        <w:t>Riigi Kinnisvara AS</w:t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="001E25E4">
        <w:rPr>
          <w:sz w:val="22"/>
          <w:szCs w:val="22"/>
        </w:rPr>
        <w:t>Siseministeerium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DC07" w14:textId="77777777" w:rsidR="00786B25" w:rsidRDefault="00786B25">
      <w:r>
        <w:separator/>
      </w:r>
    </w:p>
  </w:endnote>
  <w:endnote w:type="continuationSeparator" w:id="0">
    <w:p w14:paraId="5238C81D" w14:textId="77777777" w:rsidR="00786B25" w:rsidRDefault="00786B25">
      <w:r>
        <w:continuationSeparator/>
      </w:r>
    </w:p>
  </w:endnote>
  <w:endnote w:type="continuationNotice" w:id="1">
    <w:p w14:paraId="2FB00A4C" w14:textId="77777777" w:rsidR="00786B25" w:rsidRDefault="00786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2815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981B" w14:textId="77777777" w:rsidR="001A781D" w:rsidRDefault="001A781D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55D3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1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52E09" w14:textId="77777777" w:rsidR="001A781D" w:rsidRDefault="001A781D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359D" w14:textId="77777777" w:rsidR="00786B25" w:rsidRDefault="00786B25">
      <w:r>
        <w:separator/>
      </w:r>
    </w:p>
  </w:footnote>
  <w:footnote w:type="continuationSeparator" w:id="0">
    <w:p w14:paraId="6E1A711E" w14:textId="77777777" w:rsidR="00786B25" w:rsidRDefault="00786B25">
      <w:r>
        <w:continuationSeparator/>
      </w:r>
    </w:p>
  </w:footnote>
  <w:footnote w:type="continuationNotice" w:id="1">
    <w:p w14:paraId="4BB2CA07" w14:textId="77777777" w:rsidR="00786B25" w:rsidRDefault="00786B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13EE5773"/>
    <w:multiLevelType w:val="multilevel"/>
    <w:tmpl w:val="D234976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2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8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5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8"/>
  </w:num>
  <w:num w:numId="3" w16cid:durableId="1003781912">
    <w:abstractNumId w:val="5"/>
  </w:num>
  <w:num w:numId="4" w16cid:durableId="186021185">
    <w:abstractNumId w:val="13"/>
  </w:num>
  <w:num w:numId="5" w16cid:durableId="353119109">
    <w:abstractNumId w:val="15"/>
  </w:num>
  <w:num w:numId="6" w16cid:durableId="1370954533">
    <w:abstractNumId w:val="17"/>
  </w:num>
  <w:num w:numId="7" w16cid:durableId="42607189">
    <w:abstractNumId w:val="24"/>
  </w:num>
  <w:num w:numId="8" w16cid:durableId="1649822722">
    <w:abstractNumId w:val="11"/>
  </w:num>
  <w:num w:numId="9" w16cid:durableId="1007442413">
    <w:abstractNumId w:val="20"/>
  </w:num>
  <w:num w:numId="10" w16cid:durableId="713312900">
    <w:abstractNumId w:val="9"/>
  </w:num>
  <w:num w:numId="11" w16cid:durableId="1654678969">
    <w:abstractNumId w:val="23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2"/>
  </w:num>
  <w:num w:numId="15" w16cid:durableId="1642684443">
    <w:abstractNumId w:val="19"/>
  </w:num>
  <w:num w:numId="16" w16cid:durableId="756949712">
    <w:abstractNumId w:val="16"/>
  </w:num>
  <w:num w:numId="17" w16cid:durableId="908347952">
    <w:abstractNumId w:val="12"/>
  </w:num>
  <w:num w:numId="18" w16cid:durableId="1372193555">
    <w:abstractNumId w:val="1"/>
  </w:num>
  <w:num w:numId="19" w16cid:durableId="428231926">
    <w:abstractNumId w:val="8"/>
  </w:num>
  <w:num w:numId="20" w16cid:durableId="1005397565">
    <w:abstractNumId w:val="10"/>
  </w:num>
  <w:num w:numId="21" w16cid:durableId="824859365">
    <w:abstractNumId w:val="25"/>
  </w:num>
  <w:num w:numId="22" w16cid:durableId="1566530427">
    <w:abstractNumId w:val="21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4"/>
  </w:num>
  <w:num w:numId="26" w16cid:durableId="556167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06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65"/>
    <w:rsid w:val="000013EC"/>
    <w:rsid w:val="00006C2F"/>
    <w:rsid w:val="00012851"/>
    <w:rsid w:val="00022B31"/>
    <w:rsid w:val="00035C0F"/>
    <w:rsid w:val="000434A7"/>
    <w:rsid w:val="00054F8E"/>
    <w:rsid w:val="00056CB6"/>
    <w:rsid w:val="00085B49"/>
    <w:rsid w:val="000A6B2F"/>
    <w:rsid w:val="000B5721"/>
    <w:rsid w:val="000C2E07"/>
    <w:rsid w:val="000D68DF"/>
    <w:rsid w:val="000E709F"/>
    <w:rsid w:val="00103390"/>
    <w:rsid w:val="00104AEA"/>
    <w:rsid w:val="00107A76"/>
    <w:rsid w:val="00115A21"/>
    <w:rsid w:val="00122D9C"/>
    <w:rsid w:val="00134D6B"/>
    <w:rsid w:val="00142805"/>
    <w:rsid w:val="00145A5D"/>
    <w:rsid w:val="001506F6"/>
    <w:rsid w:val="00153482"/>
    <w:rsid w:val="00162119"/>
    <w:rsid w:val="001730B2"/>
    <w:rsid w:val="0017332F"/>
    <w:rsid w:val="001748F8"/>
    <w:rsid w:val="00181D6F"/>
    <w:rsid w:val="00195D2F"/>
    <w:rsid w:val="001A154F"/>
    <w:rsid w:val="001A2148"/>
    <w:rsid w:val="001A5CA3"/>
    <w:rsid w:val="001A781D"/>
    <w:rsid w:val="001B1BD2"/>
    <w:rsid w:val="001C0FF1"/>
    <w:rsid w:val="001D3C83"/>
    <w:rsid w:val="001D68BA"/>
    <w:rsid w:val="001E25E4"/>
    <w:rsid w:val="00200234"/>
    <w:rsid w:val="00202E2B"/>
    <w:rsid w:val="00212E35"/>
    <w:rsid w:val="002236DF"/>
    <w:rsid w:val="00225927"/>
    <w:rsid w:val="0023173C"/>
    <w:rsid w:val="002378FE"/>
    <w:rsid w:val="00242392"/>
    <w:rsid w:val="00244223"/>
    <w:rsid w:val="00266C0A"/>
    <w:rsid w:val="002733C7"/>
    <w:rsid w:val="00276024"/>
    <w:rsid w:val="002807DB"/>
    <w:rsid w:val="00281F46"/>
    <w:rsid w:val="00282EA6"/>
    <w:rsid w:val="00286493"/>
    <w:rsid w:val="00287D0C"/>
    <w:rsid w:val="00291B25"/>
    <w:rsid w:val="00296A08"/>
    <w:rsid w:val="002A51B4"/>
    <w:rsid w:val="002A69F0"/>
    <w:rsid w:val="002B0CE7"/>
    <w:rsid w:val="002B41E8"/>
    <w:rsid w:val="002C11CC"/>
    <w:rsid w:val="002C407A"/>
    <w:rsid w:val="002C69A4"/>
    <w:rsid w:val="002C77FA"/>
    <w:rsid w:val="002D3FFC"/>
    <w:rsid w:val="002D482F"/>
    <w:rsid w:val="002E2A33"/>
    <w:rsid w:val="002E6262"/>
    <w:rsid w:val="002E7706"/>
    <w:rsid w:val="002F1467"/>
    <w:rsid w:val="002F1646"/>
    <w:rsid w:val="00303BEF"/>
    <w:rsid w:val="003048BE"/>
    <w:rsid w:val="003073DA"/>
    <w:rsid w:val="00316CBD"/>
    <w:rsid w:val="003204BD"/>
    <w:rsid w:val="0032347F"/>
    <w:rsid w:val="00326D57"/>
    <w:rsid w:val="00333EA6"/>
    <w:rsid w:val="00336D0A"/>
    <w:rsid w:val="00340056"/>
    <w:rsid w:val="003512AA"/>
    <w:rsid w:val="00353C58"/>
    <w:rsid w:val="00360C4E"/>
    <w:rsid w:val="0036401B"/>
    <w:rsid w:val="003772F4"/>
    <w:rsid w:val="00377DCC"/>
    <w:rsid w:val="00382472"/>
    <w:rsid w:val="003833C1"/>
    <w:rsid w:val="00390A9A"/>
    <w:rsid w:val="003A0C7A"/>
    <w:rsid w:val="003A22EE"/>
    <w:rsid w:val="003A5E7E"/>
    <w:rsid w:val="003D359D"/>
    <w:rsid w:val="003E0E72"/>
    <w:rsid w:val="003E5E31"/>
    <w:rsid w:val="003F532C"/>
    <w:rsid w:val="00403D9D"/>
    <w:rsid w:val="004055BD"/>
    <w:rsid w:val="00405912"/>
    <w:rsid w:val="00413405"/>
    <w:rsid w:val="00414482"/>
    <w:rsid w:val="004376D2"/>
    <w:rsid w:val="00451BE5"/>
    <w:rsid w:val="004528BF"/>
    <w:rsid w:val="00452E04"/>
    <w:rsid w:val="00463059"/>
    <w:rsid w:val="004713CF"/>
    <w:rsid w:val="00473BB8"/>
    <w:rsid w:val="00473BFE"/>
    <w:rsid w:val="00485FA3"/>
    <w:rsid w:val="00490E64"/>
    <w:rsid w:val="00492064"/>
    <w:rsid w:val="00492ED2"/>
    <w:rsid w:val="004A26E1"/>
    <w:rsid w:val="004A4E59"/>
    <w:rsid w:val="004C3300"/>
    <w:rsid w:val="004E6509"/>
    <w:rsid w:val="00516154"/>
    <w:rsid w:val="00516D02"/>
    <w:rsid w:val="0053350D"/>
    <w:rsid w:val="005336D8"/>
    <w:rsid w:val="0054744F"/>
    <w:rsid w:val="005576F1"/>
    <w:rsid w:val="00564FA4"/>
    <w:rsid w:val="005667FC"/>
    <w:rsid w:val="005737B0"/>
    <w:rsid w:val="00591751"/>
    <w:rsid w:val="00597962"/>
    <w:rsid w:val="00597CE2"/>
    <w:rsid w:val="005A4E00"/>
    <w:rsid w:val="005B029E"/>
    <w:rsid w:val="005C23B1"/>
    <w:rsid w:val="005C7AFE"/>
    <w:rsid w:val="005D13FF"/>
    <w:rsid w:val="005E0799"/>
    <w:rsid w:val="005E09DE"/>
    <w:rsid w:val="005E1A83"/>
    <w:rsid w:val="005F0141"/>
    <w:rsid w:val="006013D3"/>
    <w:rsid w:val="00620592"/>
    <w:rsid w:val="00620EEB"/>
    <w:rsid w:val="006220F4"/>
    <w:rsid w:val="00622E06"/>
    <w:rsid w:val="00625016"/>
    <w:rsid w:val="00626862"/>
    <w:rsid w:val="00626E76"/>
    <w:rsid w:val="006300FE"/>
    <w:rsid w:val="006307D0"/>
    <w:rsid w:val="0064008A"/>
    <w:rsid w:val="00642931"/>
    <w:rsid w:val="00651AC3"/>
    <w:rsid w:val="00656098"/>
    <w:rsid w:val="00657054"/>
    <w:rsid w:val="00657411"/>
    <w:rsid w:val="0066525F"/>
    <w:rsid w:val="006704B1"/>
    <w:rsid w:val="0067598A"/>
    <w:rsid w:val="00675A5A"/>
    <w:rsid w:val="00676F13"/>
    <w:rsid w:val="00677873"/>
    <w:rsid w:val="006839A6"/>
    <w:rsid w:val="00685B9C"/>
    <w:rsid w:val="006A271A"/>
    <w:rsid w:val="006A73E4"/>
    <w:rsid w:val="006B588B"/>
    <w:rsid w:val="006B6517"/>
    <w:rsid w:val="006D0A33"/>
    <w:rsid w:val="006D4297"/>
    <w:rsid w:val="006D4DA4"/>
    <w:rsid w:val="006D7100"/>
    <w:rsid w:val="006D75F1"/>
    <w:rsid w:val="006E3A01"/>
    <w:rsid w:val="006E5A31"/>
    <w:rsid w:val="006F13DD"/>
    <w:rsid w:val="00701F60"/>
    <w:rsid w:val="00703CA8"/>
    <w:rsid w:val="00710AC8"/>
    <w:rsid w:val="0071440D"/>
    <w:rsid w:val="00716851"/>
    <w:rsid w:val="007222E1"/>
    <w:rsid w:val="007436A0"/>
    <w:rsid w:val="00746A8F"/>
    <w:rsid w:val="0075247D"/>
    <w:rsid w:val="00752B0C"/>
    <w:rsid w:val="00761B52"/>
    <w:rsid w:val="00766C7F"/>
    <w:rsid w:val="0077666C"/>
    <w:rsid w:val="00782B64"/>
    <w:rsid w:val="007833FF"/>
    <w:rsid w:val="00786B25"/>
    <w:rsid w:val="00786F6E"/>
    <w:rsid w:val="00790E77"/>
    <w:rsid w:val="00794A41"/>
    <w:rsid w:val="00795D62"/>
    <w:rsid w:val="00797101"/>
    <w:rsid w:val="007B30DD"/>
    <w:rsid w:val="007C2E33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50F2"/>
    <w:rsid w:val="00820A23"/>
    <w:rsid w:val="00824D30"/>
    <w:rsid w:val="00826957"/>
    <w:rsid w:val="00831BEA"/>
    <w:rsid w:val="008362FE"/>
    <w:rsid w:val="00840AB4"/>
    <w:rsid w:val="008419B8"/>
    <w:rsid w:val="0084336D"/>
    <w:rsid w:val="0084477E"/>
    <w:rsid w:val="008471B5"/>
    <w:rsid w:val="00850130"/>
    <w:rsid w:val="00873BE3"/>
    <w:rsid w:val="00881ADC"/>
    <w:rsid w:val="00883C73"/>
    <w:rsid w:val="008A2ADB"/>
    <w:rsid w:val="008A32D0"/>
    <w:rsid w:val="008C1C8D"/>
    <w:rsid w:val="008D76F2"/>
    <w:rsid w:val="008E08AD"/>
    <w:rsid w:val="008F2303"/>
    <w:rsid w:val="008F531A"/>
    <w:rsid w:val="00900DCB"/>
    <w:rsid w:val="00904817"/>
    <w:rsid w:val="009144FD"/>
    <w:rsid w:val="009163ED"/>
    <w:rsid w:val="009214DF"/>
    <w:rsid w:val="00923485"/>
    <w:rsid w:val="009244DC"/>
    <w:rsid w:val="009273B1"/>
    <w:rsid w:val="00931A4F"/>
    <w:rsid w:val="00933CAA"/>
    <w:rsid w:val="00937556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4D"/>
    <w:rsid w:val="00990D11"/>
    <w:rsid w:val="009A1B20"/>
    <w:rsid w:val="009A64A1"/>
    <w:rsid w:val="009A7627"/>
    <w:rsid w:val="009B1487"/>
    <w:rsid w:val="009B4C8D"/>
    <w:rsid w:val="009B4F47"/>
    <w:rsid w:val="009B707F"/>
    <w:rsid w:val="009C18DE"/>
    <w:rsid w:val="009D1616"/>
    <w:rsid w:val="009E03EC"/>
    <w:rsid w:val="009E4AD5"/>
    <w:rsid w:val="00A049D1"/>
    <w:rsid w:val="00A04D66"/>
    <w:rsid w:val="00A04F50"/>
    <w:rsid w:val="00A10C4D"/>
    <w:rsid w:val="00A35705"/>
    <w:rsid w:val="00A42705"/>
    <w:rsid w:val="00A42A3E"/>
    <w:rsid w:val="00A42F0F"/>
    <w:rsid w:val="00A52756"/>
    <w:rsid w:val="00A54C57"/>
    <w:rsid w:val="00A64B76"/>
    <w:rsid w:val="00A64BC3"/>
    <w:rsid w:val="00A75FE8"/>
    <w:rsid w:val="00A77A15"/>
    <w:rsid w:val="00A80B58"/>
    <w:rsid w:val="00A865EF"/>
    <w:rsid w:val="00A913AC"/>
    <w:rsid w:val="00A91DD3"/>
    <w:rsid w:val="00AA03F2"/>
    <w:rsid w:val="00AA1565"/>
    <w:rsid w:val="00AB2A37"/>
    <w:rsid w:val="00AC379F"/>
    <w:rsid w:val="00AD0B51"/>
    <w:rsid w:val="00AD117B"/>
    <w:rsid w:val="00AD2723"/>
    <w:rsid w:val="00AF0885"/>
    <w:rsid w:val="00AF42AD"/>
    <w:rsid w:val="00AF76F2"/>
    <w:rsid w:val="00B04A33"/>
    <w:rsid w:val="00B16D06"/>
    <w:rsid w:val="00B321FD"/>
    <w:rsid w:val="00B37584"/>
    <w:rsid w:val="00B548FB"/>
    <w:rsid w:val="00B5645A"/>
    <w:rsid w:val="00B6504B"/>
    <w:rsid w:val="00B71FC2"/>
    <w:rsid w:val="00B75143"/>
    <w:rsid w:val="00B83399"/>
    <w:rsid w:val="00B83403"/>
    <w:rsid w:val="00B968CF"/>
    <w:rsid w:val="00BA4D89"/>
    <w:rsid w:val="00BA566B"/>
    <w:rsid w:val="00BB191A"/>
    <w:rsid w:val="00BB39A9"/>
    <w:rsid w:val="00BB5F7C"/>
    <w:rsid w:val="00BC5EE4"/>
    <w:rsid w:val="00BC619F"/>
    <w:rsid w:val="00BC6E19"/>
    <w:rsid w:val="00BE1D32"/>
    <w:rsid w:val="00BE7185"/>
    <w:rsid w:val="00BF34A5"/>
    <w:rsid w:val="00C23159"/>
    <w:rsid w:val="00C43BD9"/>
    <w:rsid w:val="00C5238B"/>
    <w:rsid w:val="00C57D83"/>
    <w:rsid w:val="00C83958"/>
    <w:rsid w:val="00C852BD"/>
    <w:rsid w:val="00C92756"/>
    <w:rsid w:val="00C92B49"/>
    <w:rsid w:val="00CA0692"/>
    <w:rsid w:val="00CC170D"/>
    <w:rsid w:val="00CC38F8"/>
    <w:rsid w:val="00CD2C1D"/>
    <w:rsid w:val="00CD51B9"/>
    <w:rsid w:val="00CE450E"/>
    <w:rsid w:val="00CF0047"/>
    <w:rsid w:val="00CF110B"/>
    <w:rsid w:val="00CF207C"/>
    <w:rsid w:val="00CF4272"/>
    <w:rsid w:val="00D1015E"/>
    <w:rsid w:val="00D110F5"/>
    <w:rsid w:val="00D1115A"/>
    <w:rsid w:val="00D3121F"/>
    <w:rsid w:val="00D31570"/>
    <w:rsid w:val="00D4081F"/>
    <w:rsid w:val="00D46D45"/>
    <w:rsid w:val="00D557BB"/>
    <w:rsid w:val="00D608C8"/>
    <w:rsid w:val="00D73BC9"/>
    <w:rsid w:val="00D77551"/>
    <w:rsid w:val="00D8741C"/>
    <w:rsid w:val="00D874AF"/>
    <w:rsid w:val="00D93CA2"/>
    <w:rsid w:val="00DA352C"/>
    <w:rsid w:val="00DC24F8"/>
    <w:rsid w:val="00DC2DC6"/>
    <w:rsid w:val="00DD52F0"/>
    <w:rsid w:val="00DE19E4"/>
    <w:rsid w:val="00DE3A08"/>
    <w:rsid w:val="00DE3F9E"/>
    <w:rsid w:val="00DE5957"/>
    <w:rsid w:val="00DE728D"/>
    <w:rsid w:val="00DF2FD1"/>
    <w:rsid w:val="00DF4C51"/>
    <w:rsid w:val="00E03910"/>
    <w:rsid w:val="00E03972"/>
    <w:rsid w:val="00E03D75"/>
    <w:rsid w:val="00E14FC6"/>
    <w:rsid w:val="00E1703D"/>
    <w:rsid w:val="00E26254"/>
    <w:rsid w:val="00E34063"/>
    <w:rsid w:val="00E34B11"/>
    <w:rsid w:val="00E4094D"/>
    <w:rsid w:val="00E46E1C"/>
    <w:rsid w:val="00E524CA"/>
    <w:rsid w:val="00E52DF9"/>
    <w:rsid w:val="00E55624"/>
    <w:rsid w:val="00E56307"/>
    <w:rsid w:val="00E63CB2"/>
    <w:rsid w:val="00E661AF"/>
    <w:rsid w:val="00E72AF7"/>
    <w:rsid w:val="00E870B1"/>
    <w:rsid w:val="00E90030"/>
    <w:rsid w:val="00EA12D9"/>
    <w:rsid w:val="00EA36EF"/>
    <w:rsid w:val="00EA6D01"/>
    <w:rsid w:val="00EB3E0C"/>
    <w:rsid w:val="00EB7208"/>
    <w:rsid w:val="00EC6860"/>
    <w:rsid w:val="00ED343C"/>
    <w:rsid w:val="00ED3D16"/>
    <w:rsid w:val="00EE03C3"/>
    <w:rsid w:val="00EE656F"/>
    <w:rsid w:val="00F0325A"/>
    <w:rsid w:val="00F131B4"/>
    <w:rsid w:val="00F20009"/>
    <w:rsid w:val="00F237F6"/>
    <w:rsid w:val="00F329E0"/>
    <w:rsid w:val="00F43854"/>
    <w:rsid w:val="00F47184"/>
    <w:rsid w:val="00F53760"/>
    <w:rsid w:val="00FA07A6"/>
    <w:rsid w:val="00FC5A03"/>
    <w:rsid w:val="00FD505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C1E8D"/>
  <w15:chartTrackingRefBased/>
  <w15:docId w15:val="{53CABFD0-6AB4-4D39-A491-48EF9508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BEF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  <w:style w:type="paragraph" w:styleId="Header">
    <w:name w:val="header"/>
    <w:aliases w:val=" Märk Märk"/>
    <w:basedOn w:val="Normal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BodyTex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Title">
    <w:name w:val="Title"/>
    <w:aliases w:val="EmailStyle19"/>
    <w:basedOn w:val="Normal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BodyTextIndent2">
    <w:name w:val="Body Text Indent 2"/>
    <w:basedOn w:val="Normal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l"/>
    <w:next w:val="Normal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DefaultParagraphFont"/>
    <w:rsid w:val="00303BEF"/>
  </w:style>
  <w:style w:type="paragraph" w:customStyle="1" w:styleId="neljastase">
    <w:name w:val="neljas tase"/>
    <w:basedOn w:val="Normal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l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BodyTex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BodyText">
    <w:name w:val="Body Text"/>
    <w:basedOn w:val="Normal"/>
    <w:rsid w:val="00303BEF"/>
    <w:pPr>
      <w:spacing w:after="120"/>
    </w:pPr>
  </w:style>
  <w:style w:type="character" w:styleId="CommentReference">
    <w:name w:val="annotation reference"/>
    <w:rsid w:val="008D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76F2"/>
    <w:rPr>
      <w:sz w:val="20"/>
    </w:rPr>
  </w:style>
  <w:style w:type="character" w:customStyle="1" w:styleId="CommentTextChar">
    <w:name w:val="Comment Text Char"/>
    <w:link w:val="CommentText"/>
    <w:uiPriority w:val="99"/>
    <w:rsid w:val="008D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76F2"/>
    <w:rPr>
      <w:b/>
      <w:bCs/>
    </w:rPr>
  </w:style>
  <w:style w:type="character" w:customStyle="1" w:styleId="CommentSubjectChar">
    <w:name w:val="Comment Subject Char"/>
    <w:link w:val="CommentSubject"/>
    <w:rsid w:val="008D76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7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6F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43854"/>
    <w:rPr>
      <w:sz w:val="24"/>
      <w:lang w:eastAsia="en-US"/>
    </w:rPr>
  </w:style>
  <w:style w:type="character" w:styleId="Hyperlink">
    <w:name w:val="Hyperlink"/>
    <w:rsid w:val="00CD5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https://rkas.sharepoint.com/Kliendisuhted/_layouts/15/DocIdRedir.aspx?ID=5F25KTUSNP4X-205032580-158233</Url>
      <Description>5F25KTUSNP4X-205032580-158233</Description>
    </_dlc_DocIdUrl>
    <_dlc_DocId xmlns="d65e48b5-f38d-431e-9b4f-47403bf4583f">5F25KTUSNP4X-205032580-158233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7EAEEB-C09F-437E-B3EC-F8D75AE12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568</Words>
  <Characters>3242</Characters>
  <Application>Microsoft Office Word</Application>
  <DocSecurity>4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Kerli Kikojan</cp:lastModifiedBy>
  <cp:revision>63</cp:revision>
  <cp:lastPrinted>2010-12-28T13:26:00Z</cp:lastPrinted>
  <dcterms:created xsi:type="dcterms:W3CDTF">2024-01-04T12:49:00Z</dcterms:created>
  <dcterms:modified xsi:type="dcterms:W3CDTF">2024-08-08T23:57:00Z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d995ee91-eec8-43fb-adc0-43ae3097dbc5</vt:lpwstr>
  </property>
  <property fmtid="{D5CDD505-2E9C-101B-9397-08002B2CF9AE}" pid="138" name="MediaServiceImageTags">
    <vt:lpwstr/>
  </property>
</Properties>
</file>